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33FBD">
      <w:pPr>
        <w:pStyle w:val="1"/>
      </w:pPr>
      <w:r>
        <w:fldChar w:fldCharType="begin"/>
      </w:r>
      <w:r>
        <w:instrText>HYPERLINK "garantF1://1481547.0"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23 апреля 1993 г. N 477</w:t>
      </w:r>
      <w:r>
        <w:rPr>
          <w:rStyle w:val="a4"/>
          <w:b w:val="0"/>
          <w:bCs w:val="0"/>
        </w:rPr>
        <w:br/>
        <w:t>"О мерах по ускорению создания центров правовой информации"</w:t>
      </w:r>
      <w:r>
        <w:fldChar w:fldCharType="end"/>
      </w:r>
    </w:p>
    <w:p w:rsidR="00000000" w:rsidRDefault="00E33FB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33FBD">
      <w:pPr>
        <w:pStyle w:val="afa"/>
      </w:pPr>
      <w:bookmarkStart w:id="1" w:name="sub_665636772"/>
      <w:r>
        <w:t>О правовой информатизации см. также:</w:t>
      </w:r>
    </w:p>
    <w:bookmarkEnd w:id="1"/>
    <w:p w:rsidR="00000000" w:rsidRDefault="00E33FBD">
      <w:pPr>
        <w:pStyle w:val="afa"/>
      </w:pPr>
      <w:r>
        <w:t xml:space="preserve">Указы Президента РФ </w:t>
      </w:r>
      <w:hyperlink r:id="rId5" w:history="1">
        <w:r>
          <w:rPr>
            <w:rStyle w:val="a4"/>
          </w:rPr>
          <w:t>от 4 августа 1995 г. N 808</w:t>
        </w:r>
      </w:hyperlink>
      <w:r>
        <w:t xml:space="preserve">, от 28 июня 1993 г. </w:t>
      </w:r>
      <w:hyperlink r:id="rId6" w:history="1">
        <w:r>
          <w:rPr>
            <w:rStyle w:val="a4"/>
          </w:rPr>
          <w:t>N 963</w:t>
        </w:r>
      </w:hyperlink>
      <w:r>
        <w:t xml:space="preserve"> и </w:t>
      </w:r>
      <w:hyperlink r:id="rId7" w:history="1">
        <w:r>
          <w:rPr>
            <w:rStyle w:val="a4"/>
          </w:rPr>
          <w:t>N 966</w:t>
        </w:r>
      </w:hyperlink>
      <w:r>
        <w:t>,</w:t>
      </w:r>
    </w:p>
    <w:p w:rsidR="00000000" w:rsidRDefault="00E33FBD">
      <w:pPr>
        <w:pStyle w:val="afa"/>
      </w:pPr>
      <w:hyperlink r:id="rId8" w:history="1">
        <w:r>
          <w:rPr>
            <w:rStyle w:val="a4"/>
          </w:rPr>
          <w:t>постановление</w:t>
        </w:r>
      </w:hyperlink>
      <w:r>
        <w:t xml:space="preserve"> Правительства РФ от 25 сентября 1995 г. N 951</w:t>
      </w:r>
    </w:p>
    <w:p w:rsidR="00000000" w:rsidRDefault="00E33FBD">
      <w:pPr>
        <w:pStyle w:val="afa"/>
      </w:pPr>
    </w:p>
    <w:p w:rsidR="00000000" w:rsidRDefault="00E33FBD">
      <w:r>
        <w:t>В целях ускорения создания региональных центров правовой информации и организации эталонного банка данных правовой информации, необходимого для формирования пра</w:t>
      </w:r>
      <w:r>
        <w:t>вовой политики, программ законопроектных работ и правового обеспечения осуществляемых в Российской Федерации реформ, постановляю:</w:t>
      </w:r>
    </w:p>
    <w:p w:rsidR="00000000" w:rsidRDefault="00E33FBD"/>
    <w:p w:rsidR="00000000" w:rsidRDefault="00E33FBD">
      <w:pPr>
        <w:pStyle w:val="afa"/>
        <w:rPr>
          <w:color w:val="000000"/>
          <w:sz w:val="16"/>
          <w:szCs w:val="16"/>
        </w:rPr>
      </w:pPr>
      <w:bookmarkStart w:id="2" w:name="sub_1"/>
      <w:r>
        <w:rPr>
          <w:color w:val="000000"/>
          <w:sz w:val="16"/>
          <w:szCs w:val="16"/>
        </w:rPr>
        <w:t>Информация об изменениях:</w:t>
      </w:r>
    </w:p>
    <w:bookmarkStart w:id="3" w:name="sub_665641076"/>
    <w:bookmarkEnd w:id="2"/>
    <w:p w:rsidR="00000000" w:rsidRDefault="00E33FBD">
      <w:pPr>
        <w:pStyle w:val="afb"/>
      </w:pPr>
      <w:r>
        <w:fldChar w:fldCharType="begin"/>
      </w:r>
      <w:r>
        <w:instrText>HYPERLINK "garantF1://87991.10011"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22 марта 2005 г</w:t>
      </w:r>
      <w:r>
        <w:t>. N 329 в пункт 1 настоящего Указа внесены изменения</w:t>
      </w:r>
    </w:p>
    <w:bookmarkEnd w:id="3"/>
    <w:p w:rsidR="00000000" w:rsidRDefault="00E33FBD">
      <w:pPr>
        <w:pStyle w:val="afb"/>
      </w:pPr>
      <w:r>
        <w:fldChar w:fldCharType="begin"/>
      </w:r>
      <w:r>
        <w:instrText>HYPERLINK "garantF1://5037614.1"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E33FBD">
      <w:pPr>
        <w:pStyle w:val="afb"/>
      </w:pPr>
    </w:p>
    <w:p w:rsidR="00000000" w:rsidRDefault="00E33FBD">
      <w:r>
        <w:t>1. Возложить функции по реализации программы правовой информатизации России на Федеральную службу охраны Российской</w:t>
      </w:r>
      <w:r>
        <w:t xml:space="preserve"> Федерации.</w:t>
      </w:r>
    </w:p>
    <w:p w:rsidR="00000000" w:rsidRDefault="00E33FBD">
      <w:bookmarkStart w:id="4" w:name="sub_2"/>
      <w:r>
        <w:t>2. Федеральному агентству правительственной связи и информации при Президенте Российской Федерации:</w:t>
      </w:r>
    </w:p>
    <w:bookmarkEnd w:id="4"/>
    <w:p w:rsidR="00000000" w:rsidRDefault="00E33FBD">
      <w:r>
        <w:t>организовать не позднее первого полугодия 1993 г. на базе абонентских пунктов системы "Контур" территориальные центры правовой информа</w:t>
      </w:r>
      <w:r>
        <w:t>ции;</w:t>
      </w:r>
    </w:p>
    <w:p w:rsidR="00000000" w:rsidRDefault="00E33FBD">
      <w:r>
        <w:t>провести работы по оснащению научно-технического центра "Система" Федерального агентства правительственной связи и информации при Президенте Российской Федерации (далее - НТЦ "Система") необходимыми техническими средствами, системами телекоммуникаций,</w:t>
      </w:r>
      <w:r>
        <w:t xml:space="preserve"> связи, автотранспортом и другими материально-техническими ресурсами;</w:t>
      </w:r>
    </w:p>
    <w:p w:rsidR="00000000" w:rsidRDefault="00E33FBD">
      <w:r>
        <w:t>провести не позднее II квартала 1993 г. работы по оснащению и приспособлению помещений НТЦ "Система" в объеме, необходимом для успешного выполнения поставленных перед НТЦ задач;</w:t>
      </w:r>
    </w:p>
    <w:p w:rsidR="00000000" w:rsidRDefault="00E33FBD">
      <w:r>
        <w:t>завершит</w:t>
      </w:r>
      <w:r>
        <w:t>ь не позднее IV квартала 1993 г. реконструкцию здания по ул.Мясницкого, д.48;</w:t>
      </w:r>
    </w:p>
    <w:p w:rsidR="00000000" w:rsidRDefault="00E33FBD">
      <w:r>
        <w:t xml:space="preserve">ускорить работы по выполнению распоряжения Президента Российской Федерации от 3 августа 1992 г. N 420-рпс, Указа Президента Российской Федерации от 23 августа 1992 г. N 820-сс и </w:t>
      </w:r>
      <w:r>
        <w:t>распоряжения Правительства Российской Федерации от 2 сентября 1992 г. N 664-51.</w:t>
      </w:r>
    </w:p>
    <w:p w:rsidR="00000000" w:rsidRDefault="00E33FBD">
      <w:bookmarkStart w:id="5" w:name="sub_3"/>
      <w:r>
        <w:t>3. НТЦ "Система" ускорить работы по формированию эталонного банка данных правовой информации и созданию центрального узла системы правовой информации, организовать операти</w:t>
      </w:r>
      <w:r>
        <w:t>вное обслуживание и поддержку эталонного банка данных правовой информации с целью обеспечения целостности и непротиворечивости баз данных, входящих в эталонный банк данных, организовать прием и ввод поступающих нормативных актов.</w:t>
      </w:r>
    </w:p>
    <w:p w:rsidR="00000000" w:rsidRDefault="00E33FBD">
      <w:bookmarkStart w:id="6" w:name="sub_4"/>
      <w:bookmarkEnd w:id="5"/>
      <w:r>
        <w:t xml:space="preserve">4. </w:t>
      </w:r>
      <w:hyperlink r:id="rId9" w:history="1">
        <w:r>
          <w:rPr>
            <w:rStyle w:val="a4"/>
          </w:rPr>
          <w:t>Утратил силу</w:t>
        </w:r>
      </w:hyperlink>
      <w:r>
        <w:t>.</w:t>
      </w:r>
    </w:p>
    <w:bookmarkEnd w:id="6"/>
    <w:p w:rsidR="00000000" w:rsidRDefault="00E33FB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33FBD">
      <w:pPr>
        <w:pStyle w:val="afb"/>
      </w:pPr>
      <w:bookmarkStart w:id="7" w:name="sub_665647780"/>
      <w:r>
        <w:t xml:space="preserve">См. текст </w:t>
      </w:r>
      <w:hyperlink r:id="rId10" w:history="1">
        <w:r>
          <w:rPr>
            <w:rStyle w:val="a4"/>
          </w:rPr>
          <w:t>пункта 4</w:t>
        </w:r>
      </w:hyperlink>
    </w:p>
    <w:p w:rsidR="00000000" w:rsidRDefault="00E33FBD">
      <w:bookmarkStart w:id="8" w:name="sub_5"/>
      <w:bookmarkEnd w:id="7"/>
      <w:r>
        <w:t xml:space="preserve">5. Государственному комитету Российской Федерации по управлению </w:t>
      </w:r>
      <w:r>
        <w:lastRenderedPageBreak/>
        <w:t>государственным имуществом передать до</w:t>
      </w:r>
      <w:r>
        <w:t xml:space="preserve"> 1 мая 1993 г. здание по адресу: ул.Мясницкая, д.48 (в том числе находящееся в незавершенном строительстве), на баланс в полное хозяйственное ведение НТЦ "Система".</w:t>
      </w:r>
    </w:p>
    <w:p w:rsidR="00000000" w:rsidRDefault="00E33FBD">
      <w:bookmarkStart w:id="9" w:name="sub_6"/>
      <w:bookmarkEnd w:id="8"/>
      <w:r>
        <w:t>6. Министерствам и другим центральным органам федеральной исполнительной власти Р</w:t>
      </w:r>
      <w:r>
        <w:t>оссийской Федерации представлять начиная с 1 мая 1993 г. в НТЦ "Система" нормативные акты, прошедшие государственную регистрацию в Министерстве юстиции Российской Федерации.</w:t>
      </w:r>
    </w:p>
    <w:p w:rsidR="00000000" w:rsidRDefault="00E33FBD">
      <w:bookmarkStart w:id="10" w:name="sub_7"/>
      <w:bookmarkEnd w:id="9"/>
      <w:r>
        <w:t>7. Министерству финансов Российской Федерации выделить в первом полугоди</w:t>
      </w:r>
      <w:r>
        <w:t>и 1993 г. Федеральному агентству правительственной связи и информации при Президенте Российской Федерации:</w:t>
      </w:r>
    </w:p>
    <w:bookmarkEnd w:id="10"/>
    <w:p w:rsidR="00000000" w:rsidRDefault="00E33FBD">
      <w:r>
        <w:t>на реконструкцию помещений по адресу: ул.Мясницкая, д.48, - 300 млн. рублей;</w:t>
      </w:r>
    </w:p>
    <w:p w:rsidR="00000000" w:rsidRDefault="00E33FBD">
      <w:r>
        <w:t>на обеспечение НТЦ "Система" лицензированными программно-технически</w:t>
      </w:r>
      <w:r>
        <w:t>ми средствами для построения центрального узла системы правовой информации и формирования эталонных банков данных правовой информации - 650 тыс. американских долларов (в счет критического импорта) и 740 млн. рублей.</w:t>
      </w:r>
    </w:p>
    <w:p w:rsidR="00000000" w:rsidRDefault="00E33FBD"/>
    <w:p w:rsidR="00000000" w:rsidRDefault="00E33FBD">
      <w:pPr>
        <w:pStyle w:val="afa"/>
        <w:rPr>
          <w:color w:val="000000"/>
          <w:sz w:val="16"/>
          <w:szCs w:val="16"/>
        </w:rPr>
      </w:pPr>
      <w:bookmarkStart w:id="11" w:name="sub_8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E33FBD">
      <w:pPr>
        <w:pStyle w:val="afb"/>
      </w:pPr>
      <w:r>
        <w:fldChar w:fldCharType="begin"/>
      </w:r>
      <w:r>
        <w:instrText>HYPERLINK "garantF1://86502.10202"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19 ноября 2003 г. N 1365 в пункт 8 настоящего Указа внесены изменения, </w:t>
      </w:r>
      <w:hyperlink r:id="rId11" w:history="1">
        <w:r>
          <w:rPr>
            <w:rStyle w:val="a4"/>
          </w:rPr>
          <w:t>вступающие в силу</w:t>
        </w:r>
      </w:hyperlink>
      <w:r>
        <w:t xml:space="preserve"> с 1 июля 2003 г.</w:t>
      </w:r>
    </w:p>
    <w:p w:rsidR="00000000" w:rsidRDefault="00E33FBD">
      <w:pPr>
        <w:pStyle w:val="afb"/>
      </w:pPr>
      <w:hyperlink r:id="rId12" w:history="1">
        <w:r>
          <w:rPr>
            <w:rStyle w:val="a4"/>
          </w:rPr>
          <w:t>См. текст пункта в пред</w:t>
        </w:r>
        <w:r>
          <w:rPr>
            <w:rStyle w:val="a4"/>
          </w:rPr>
          <w:t>ыдущей редакции</w:t>
        </w:r>
      </w:hyperlink>
    </w:p>
    <w:p w:rsidR="00000000" w:rsidRDefault="00E33FBD">
      <w:pPr>
        <w:pStyle w:val="afb"/>
      </w:pPr>
    </w:p>
    <w:p w:rsidR="00000000" w:rsidRDefault="00E33FBD">
      <w:r>
        <w:t>8. Администрации Президента Российской Федерации:</w:t>
      </w:r>
    </w:p>
    <w:p w:rsidR="00000000" w:rsidRDefault="00E33FBD">
      <w:bookmarkStart w:id="12" w:name="sub_82"/>
      <w:r>
        <w:t>включить НТЦ "Система" в перечень организаций, которым в обязательном порядке направляются акты Президента Российской Федерации и Правительства Российской Федерации;</w:t>
      </w:r>
    </w:p>
    <w:p w:rsidR="00000000" w:rsidRDefault="00E33FBD">
      <w:bookmarkStart w:id="13" w:name="sub_83"/>
      <w:bookmarkEnd w:id="12"/>
      <w:r>
        <w:t>со</w:t>
      </w:r>
      <w:r>
        <w:t>хранить за лицами, уволенными из Государственно-правового управления Президента Российской Федерации в связи с переводом на работу в НТЦ "Система", на время их работы в новой должности условия медицинского и социально-бытового обслуживания, установленные д</w:t>
      </w:r>
      <w:r>
        <w:t>ля работников Администрации Президента Российской Федерации. Соответствующие расходы производить за счет сметы расходов Федеральной службы охраны Российской Федерации.</w:t>
      </w:r>
    </w:p>
    <w:p w:rsidR="00000000" w:rsidRDefault="00E33FBD">
      <w:bookmarkStart w:id="14" w:name="sub_9"/>
      <w:bookmarkEnd w:id="13"/>
      <w:r>
        <w:t>9. Возложить на Государственно-правовое управление Президента Российской Феде</w:t>
      </w:r>
      <w:r>
        <w:t>рации методическое руководство НТЦ "Система" и координацию планов и работ по реализации программы правовой информатизации России.</w:t>
      </w:r>
    </w:p>
    <w:bookmarkEnd w:id="14"/>
    <w:p w:rsidR="00000000" w:rsidRDefault="00E33FB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0"/>
        <w:gridCol w:w="5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3FBD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3FBD">
            <w:pPr>
              <w:pStyle w:val="aff7"/>
              <w:jc w:val="right"/>
            </w:pPr>
            <w:r>
              <w:t>Б.Ельцин</w:t>
            </w:r>
          </w:p>
        </w:tc>
      </w:tr>
    </w:tbl>
    <w:p w:rsidR="00000000" w:rsidRDefault="00E33FBD"/>
    <w:p w:rsidR="00000000" w:rsidRDefault="00E33FBD">
      <w:pPr>
        <w:pStyle w:val="afff0"/>
      </w:pPr>
      <w:r>
        <w:t>Москва, Кремль</w:t>
      </w:r>
    </w:p>
    <w:p w:rsidR="00000000" w:rsidRDefault="00E33FBD">
      <w:pPr>
        <w:pStyle w:val="afff0"/>
      </w:pPr>
      <w:r>
        <w:t>23 апреля 1993 г.</w:t>
      </w:r>
    </w:p>
    <w:p w:rsidR="00000000" w:rsidRDefault="00E33FBD">
      <w:pPr>
        <w:pStyle w:val="afff0"/>
      </w:pPr>
      <w:r>
        <w:t>N 477</w:t>
      </w:r>
    </w:p>
    <w:p w:rsidR="00E33FBD" w:rsidRDefault="00E33FBD"/>
    <w:sectPr w:rsidR="00E33FB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6D"/>
    <w:rsid w:val="0010546D"/>
    <w:rsid w:val="00E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41821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9311.0" TargetMode="External"/><Relationship Id="rId12" Type="http://schemas.openxmlformats.org/officeDocument/2006/relationships/hyperlink" Target="garantF1://3860441.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481546.0" TargetMode="External"/><Relationship Id="rId11" Type="http://schemas.openxmlformats.org/officeDocument/2006/relationships/hyperlink" Target="garantF1://86502.10" TargetMode="External"/><Relationship Id="rId5" Type="http://schemas.openxmlformats.org/officeDocument/2006/relationships/hyperlink" Target="garantF1://1418201.0" TargetMode="External"/><Relationship Id="rId10" Type="http://schemas.openxmlformats.org/officeDocument/2006/relationships/hyperlink" Target="garantF1://5037614.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7991.1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2017-04-25T13:54:00Z</dcterms:created>
  <dcterms:modified xsi:type="dcterms:W3CDTF">2017-04-25T13:54:00Z</dcterms:modified>
</cp:coreProperties>
</file>